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D76D8" w14:textId="77777777" w:rsidR="00F97EF8" w:rsidRDefault="00F97EF8" w:rsidP="00E81CB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28.09.26</w:t>
      </w:r>
    </w:p>
    <w:p w14:paraId="21259580" w14:textId="4111858E" w:rsidR="00E0369A" w:rsidRDefault="00E0369A" w:rsidP="00E81CB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Официально</w:t>
      </w:r>
    </w:p>
    <w:p w14:paraId="0884313C" w14:textId="68157C41" w:rsidR="00E0369A" w:rsidRDefault="00E0369A" w:rsidP="00E81CB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Неформальная занятость</w:t>
      </w:r>
    </w:p>
    <w:p w14:paraId="42F67693" w14:textId="77777777" w:rsidR="00274FF2" w:rsidRPr="00274FF2" w:rsidRDefault="00274FF2" w:rsidP="00274FF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AF3362" w14:textId="77777777" w:rsidR="00E81CBE" w:rsidRPr="00E81CBE" w:rsidRDefault="00E81CBE" w:rsidP="00E81C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42FC1CB" w14:textId="77777777" w:rsidR="000847F0" w:rsidRPr="009D06F2" w:rsidRDefault="000847F0" w:rsidP="009D06F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4F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Ужесточение контроля за теневой занятостью и повышение ответственности </w:t>
      </w:r>
      <w:proofErr w:type="gramStart"/>
      <w:r w:rsidRPr="00274F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недобросовестных  работодателей</w:t>
      </w:r>
      <w:proofErr w:type="gramEnd"/>
      <w:r w:rsidRPr="00274F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2026 году</w:t>
      </w:r>
    </w:p>
    <w:p w14:paraId="372A3ACD" w14:textId="77777777" w:rsidR="000847F0" w:rsidRPr="00274FF2" w:rsidRDefault="000847F0" w:rsidP="00274FF2">
      <w:pPr>
        <w:spacing w:after="0" w:line="1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>В 2026 году в России продолжаются меры по противодействию неформальной (теневой) занятости, включая законодательные изменения, ужесточение контроля и повышение ответственности за нарушения.</w:t>
      </w:r>
    </w:p>
    <w:p w14:paraId="6A1E8AD5" w14:textId="77777777" w:rsidR="000847F0" w:rsidRPr="00274FF2" w:rsidRDefault="000847F0" w:rsidP="00AD4799">
      <w:pPr>
        <w:spacing w:after="0" w:line="1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FF2">
        <w:rPr>
          <w:rFonts w:ascii="Times New Roman" w:hAnsi="Times New Roman" w:cs="Times New Roman"/>
          <w:b/>
          <w:sz w:val="24"/>
          <w:szCs w:val="24"/>
        </w:rPr>
        <w:t>Некоторые ключевые нововведения:</w:t>
      </w:r>
    </w:p>
    <w:p w14:paraId="30C10EB5" w14:textId="77777777" w:rsidR="000847F0" w:rsidRPr="00274FF2" w:rsidRDefault="00274FF2" w:rsidP="00274FF2">
      <w:pPr>
        <w:spacing w:after="0" w:line="2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b/>
          <w:sz w:val="24"/>
          <w:szCs w:val="24"/>
        </w:rPr>
        <w:t>1) Новые основания для внеплановых проверок</w:t>
      </w:r>
    </w:p>
    <w:p w14:paraId="795DFCDC" w14:textId="77777777" w:rsidR="000847F0" w:rsidRPr="00274FF2" w:rsidRDefault="00FB487B" w:rsidP="00274FF2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С 10 января 2026 года вступил в силу приказ Минтруда № 685н от 08.12.2025, который утвердил новый перечень признаков нелегального привлечения самозанятых. Государственные инспекции труда (ГИТ) вправе инициировать внеплановую проверку, если организация взаимодействует более чем с 35 самозанятыми одновременно при соблюдении следующих условий для каждого из них:</w:t>
      </w:r>
    </w:p>
    <w:p w14:paraId="25BA6C39" w14:textId="77777777" w:rsidR="000847F0" w:rsidRPr="00274FF2" w:rsidRDefault="00FB487B" w:rsidP="00274FF2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среднемесячный доход от организации превышает 35 тыс. рублей;</w:t>
      </w:r>
    </w:p>
    <w:p w14:paraId="7BD69A8C" w14:textId="77777777" w:rsidR="000847F0" w:rsidRPr="00274FF2" w:rsidRDefault="00FB487B" w:rsidP="00274FF2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сотрудничество длится более трёх месяцев;</w:t>
      </w:r>
    </w:p>
    <w:p w14:paraId="72F3F6E0" w14:textId="77777777" w:rsidR="000847F0" w:rsidRPr="00274FF2" w:rsidRDefault="00FB487B" w:rsidP="00274FF2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доход от этой организации составляет 75% и более от всех доходов самозанятого (ранее порог составлял 90%).</w:t>
      </w:r>
    </w:p>
    <w:p w14:paraId="1452DFB2" w14:textId="77777777" w:rsidR="000847F0" w:rsidRPr="00274FF2" w:rsidRDefault="00274FF2" w:rsidP="00274FF2">
      <w:pPr>
        <w:spacing w:after="0" w:line="2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b/>
          <w:sz w:val="24"/>
          <w:szCs w:val="24"/>
        </w:rPr>
        <w:t xml:space="preserve">2) Расширение информации, </w:t>
      </w:r>
      <w:proofErr w:type="gramStart"/>
      <w:r w:rsidR="000847F0" w:rsidRPr="00274FF2">
        <w:rPr>
          <w:rFonts w:ascii="Times New Roman" w:hAnsi="Times New Roman" w:cs="Times New Roman"/>
          <w:b/>
          <w:sz w:val="24"/>
          <w:szCs w:val="24"/>
        </w:rPr>
        <w:t xml:space="preserve">передаваемой </w:t>
      </w: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7F0" w:rsidRPr="00274FF2">
        <w:rPr>
          <w:rFonts w:ascii="Times New Roman" w:hAnsi="Times New Roman" w:cs="Times New Roman"/>
          <w:b/>
          <w:sz w:val="24"/>
          <w:szCs w:val="24"/>
        </w:rPr>
        <w:t>межведомственные комиссии</w:t>
      </w:r>
    </w:p>
    <w:p w14:paraId="4A5C6DEE" w14:textId="77777777" w:rsidR="000847F0" w:rsidRPr="00274FF2" w:rsidRDefault="00FB487B" w:rsidP="00274FF2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74FF2">
        <w:rPr>
          <w:rFonts w:ascii="Times New Roman" w:hAnsi="Times New Roman" w:cs="Times New Roman"/>
          <w:sz w:val="24"/>
          <w:szCs w:val="24"/>
        </w:rPr>
        <w:t xml:space="preserve"> </w:t>
      </w:r>
      <w:r w:rsidRPr="00274FF2">
        <w:rPr>
          <w:rFonts w:ascii="Times New Roman" w:hAnsi="Times New Roman" w:cs="Times New Roman"/>
          <w:sz w:val="24"/>
          <w:szCs w:val="24"/>
        </w:rPr>
        <w:t xml:space="preserve"> </w:t>
      </w:r>
      <w:r w:rsidR="000847F0" w:rsidRPr="00274FF2">
        <w:rPr>
          <w:rFonts w:ascii="Times New Roman" w:hAnsi="Times New Roman" w:cs="Times New Roman"/>
          <w:sz w:val="24"/>
          <w:szCs w:val="24"/>
        </w:rPr>
        <w:t>С 16 февраля 2026 года действует приказ Минтруда № 657н от 19.11.2025, который расширил перечень информации, передаваемой налоговыми инспекциями в межведомственные комиссии по противодействию нелегальной занятости (МВК) и Роструд. Теперь ИФНС сообщают о случаях, когда организация работает более чем с 10 самозанятыми, чей доход превышает 25 тыс. рублей, если эти лица в предыдущем квартале состояли с этой же организацией в трудовых отношениях.</w:t>
      </w:r>
    </w:p>
    <w:p w14:paraId="56F21B20" w14:textId="77777777" w:rsidR="000847F0" w:rsidRPr="00274FF2" w:rsidRDefault="000847F0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> </w:t>
      </w:r>
      <w:r w:rsidR="00E4558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4FF2">
        <w:rPr>
          <w:rFonts w:ascii="Times New Roman" w:hAnsi="Times New Roman" w:cs="Times New Roman"/>
          <w:b/>
          <w:sz w:val="24"/>
          <w:szCs w:val="24"/>
        </w:rPr>
        <w:t>3) Изменения в Трудовом кодексе РФ</w:t>
      </w:r>
    </w:p>
    <w:p w14:paraId="21078866" w14:textId="77777777" w:rsidR="000847F0" w:rsidRPr="00274FF2" w:rsidRDefault="00FB487B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4558F">
        <w:rPr>
          <w:rFonts w:ascii="Times New Roman" w:hAnsi="Times New Roman" w:cs="Times New Roman"/>
          <w:sz w:val="24"/>
          <w:szCs w:val="24"/>
        </w:rPr>
        <w:t xml:space="preserve">  </w:t>
      </w:r>
      <w:r w:rsidR="000847F0" w:rsidRPr="00274FF2">
        <w:rPr>
          <w:rFonts w:ascii="Times New Roman" w:hAnsi="Times New Roman" w:cs="Times New Roman"/>
          <w:sz w:val="24"/>
          <w:szCs w:val="24"/>
        </w:rPr>
        <w:t>С 1 мая 2026 года вступили в силу поправки в ТК РФ, которые касаются легализации трудовых отношений:</w:t>
      </w:r>
    </w:p>
    <w:p w14:paraId="39086881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558F">
        <w:rPr>
          <w:rFonts w:ascii="Times New Roman" w:hAnsi="Times New Roman" w:cs="Times New Roman"/>
          <w:sz w:val="24"/>
          <w:szCs w:val="24"/>
        </w:rPr>
        <w:t xml:space="preserve">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Обязательная письменная форма трудовых договоров. Теперь любой трудовой договор, даже на короткий срок, должен быть оформлен в письменной форме с подписями обеих сторон (ст. 67 ТК РФ в новой редакции). Устные договорённости больше не имеют юридической силы.</w:t>
      </w:r>
    </w:p>
    <w:p w14:paraId="129DE03A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558F">
        <w:rPr>
          <w:rFonts w:ascii="Times New Roman" w:hAnsi="Times New Roman" w:cs="Times New Roman"/>
          <w:sz w:val="24"/>
          <w:szCs w:val="24"/>
        </w:rPr>
        <w:t xml:space="preserve">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Запрет на фиктивную самозанятость. Запрещено подменять трудовые отношения договорами с самозанятыми, если работник выполняет постоянные функции, подчиняется правилам внутреннего трудового распорядка и использует оборудование работодателя. За нарушение предусмотрен штраф до 100 тыс. рублей для ИП и до 500 тыс. рублей для юрлиц (ст. 5.27 КоАП РФ).</w:t>
      </w:r>
    </w:p>
    <w:p w14:paraId="4DAFCFDC" w14:textId="77777777" w:rsidR="000847F0" w:rsidRPr="00274FF2" w:rsidRDefault="000847F0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> </w:t>
      </w:r>
    </w:p>
    <w:p w14:paraId="6CC60D00" w14:textId="77777777" w:rsidR="00E4558F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04EDB04A" w14:textId="77777777" w:rsidR="000847F0" w:rsidRPr="00E4558F" w:rsidRDefault="00E4558F" w:rsidP="00274F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58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0847F0" w:rsidRPr="00E4558F">
        <w:rPr>
          <w:rFonts w:ascii="Times New Roman" w:hAnsi="Times New Roman" w:cs="Times New Roman"/>
          <w:b/>
          <w:sz w:val="24"/>
          <w:szCs w:val="24"/>
        </w:rPr>
        <w:t>4) Реестр работодателей с нелегальной занятостью</w:t>
      </w:r>
    </w:p>
    <w:p w14:paraId="2D90C0F4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С 1 января 2025 года Роструд ведёт общедоступный реестр работодателей, у которых выявлены факты нелегальной занятости. В него попадают те, в отношении кого вступило в силу постановление по ч. 4 ст. 5.27 КоАП РФ. Сведения находятся в реестре один год. Нахождение в этом списке влечёт последствия:</w:t>
      </w:r>
    </w:p>
    <w:p w14:paraId="254721B7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ограничение на получение государственной поддержки (субсидий, грантов, льготных кредитов);</w:t>
      </w:r>
    </w:p>
    <w:p w14:paraId="34E5317D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запрет на участие в закупках;</w:t>
      </w:r>
    </w:p>
    <w:p w14:paraId="57A8513D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невозможность получения налоговых преференций;</w:t>
      </w:r>
    </w:p>
    <w:p w14:paraId="6F418047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повышение категории риска, что ведёт к проведению проверок.</w:t>
      </w:r>
    </w:p>
    <w:p w14:paraId="3EE30BF2" w14:textId="77777777" w:rsidR="000847F0" w:rsidRPr="00E4558F" w:rsidRDefault="00E4558F" w:rsidP="00274F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58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0847F0" w:rsidRPr="00E4558F">
        <w:rPr>
          <w:rFonts w:ascii="Times New Roman" w:hAnsi="Times New Roman" w:cs="Times New Roman"/>
          <w:b/>
          <w:sz w:val="24"/>
          <w:szCs w:val="24"/>
        </w:rPr>
        <w:t>5) Другие меры</w:t>
      </w:r>
    </w:p>
    <w:p w14:paraId="274E08F9" w14:textId="77777777" w:rsidR="000847F0" w:rsidRPr="00274FF2" w:rsidRDefault="00E4558F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Автоматизация контроля. Контролирующие органы используют ИИ для мониторинга разрывов в зарплатах. Если средняя зарплата в компании существенно отклоняется от отраслевого стандарта, это становится автоматическим поводом для проверки межведомственной комиссией.</w:t>
      </w:r>
    </w:p>
    <w:p w14:paraId="77BB0BED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Цифровой профиль работодателя. Данные из реестра нелегальных работодателей начинают напрямую влиять на кредитный рейтинг компаний в банках.</w:t>
      </w:r>
    </w:p>
    <w:p w14:paraId="5DC56A46" w14:textId="77777777" w:rsidR="00E4558F" w:rsidRDefault="000847F0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> </w:t>
      </w:r>
    </w:p>
    <w:p w14:paraId="798ADDE9" w14:textId="77777777" w:rsidR="000847F0" w:rsidRPr="00E4558F" w:rsidRDefault="000847F0" w:rsidP="00E455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58F">
        <w:rPr>
          <w:rFonts w:ascii="Times New Roman" w:hAnsi="Times New Roman" w:cs="Times New Roman"/>
          <w:b/>
          <w:sz w:val="24"/>
          <w:szCs w:val="24"/>
        </w:rPr>
        <w:lastRenderedPageBreak/>
        <w:t>Ответственность</w:t>
      </w:r>
    </w:p>
    <w:p w14:paraId="5F7035B8" w14:textId="77777777" w:rsidR="00E4558F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Административная ответственность за теневую занятость предусмотрена ст. 5.27 КоАП РФ:</w:t>
      </w:r>
    </w:p>
    <w:p w14:paraId="6EC9BA45" w14:textId="77777777" w:rsidR="000847F0" w:rsidRPr="00274FF2" w:rsidRDefault="00E4558F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D22E7" w:rsidRPr="00274FF2">
        <w:rPr>
          <w:rFonts w:ascii="Times New Roman" w:hAnsi="Times New Roman" w:cs="Times New Roman"/>
          <w:sz w:val="24"/>
          <w:szCs w:val="24"/>
        </w:rPr>
        <w:t xml:space="preserve">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за уклонение от оформления трудового договора штраф для организации составляет от 50 тыс. до 100 тыс. рублей, для ИП — от 5 тыс. до 10 тыс. рублей;</w:t>
      </w:r>
    </w:p>
    <w:p w14:paraId="4BFBCE85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• за зарплату в конверте или ниже МРОТ — предупреждение или штраф до 50 тыс. рублей.</w:t>
      </w:r>
    </w:p>
    <w:p w14:paraId="162E9C0F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Если ФНС выявит факты подмены трудовых отношений договорами с плательщиками налога на профессиональный доход или выплаты зарплаты «в конверте», она доначислит НДФЛ и страховые взносы. Работодателю грозит штраф в размере 20% или 40% от суммы недоимки (ст. 122 НК РФ, ст. 123 НК РФ).</w:t>
      </w:r>
    </w:p>
    <w:p w14:paraId="1525B9D4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При масштабном использовании «схем» с самозанятыми и накоплении крупной задолженности по налогам и взносам за три финансовых года руководителю организации или ИП грозит ответственность по ст. 198, 199 или 199.1 УК РФ.</w:t>
      </w:r>
    </w:p>
    <w:p w14:paraId="6356AD57" w14:textId="77777777" w:rsidR="000847F0" w:rsidRPr="00274FF2" w:rsidRDefault="000D22E7" w:rsidP="00274F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FF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847F0" w:rsidRPr="00274FF2">
        <w:rPr>
          <w:rFonts w:ascii="Times New Roman" w:hAnsi="Times New Roman" w:cs="Times New Roman"/>
          <w:sz w:val="24"/>
          <w:szCs w:val="24"/>
        </w:rPr>
        <w:t>Рекомендации для работодателей: соблюдать трудовое законодательство при трудоустройстве наёмных работников, включая оформление трудовых отношений, оплату труда и охрану труда.</w:t>
      </w:r>
    </w:p>
    <w:p w14:paraId="0F44CCB5" w14:textId="77777777" w:rsidR="0069623B" w:rsidRPr="00274FF2" w:rsidRDefault="0069623B" w:rsidP="00274FF2">
      <w:pPr>
        <w:shd w:val="clear" w:color="auto" w:fill="FFFFFF"/>
        <w:spacing w:after="0" w:line="240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DF705" w14:textId="77777777" w:rsidR="005076F1" w:rsidRPr="00274FF2" w:rsidRDefault="005076F1" w:rsidP="00274FF2">
      <w:pPr>
        <w:shd w:val="clear" w:color="auto" w:fill="FFFFFF"/>
        <w:spacing w:after="0" w:line="240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E21D2" w14:textId="14DE6207" w:rsidR="00F97EF8" w:rsidRDefault="00F97EF8" w:rsidP="00F97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</w:t>
      </w:r>
      <w:bookmarkStart w:id="0" w:name="_GoBack"/>
      <w:bookmarkEnd w:id="0"/>
      <w:r w:rsidRPr="00E81CB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тдел экономического развития</w:t>
      </w:r>
      <w:r w:rsidRPr="00E81CBE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  <w:t xml:space="preserve">администрации </w:t>
      </w:r>
      <w:proofErr w:type="spellStart"/>
      <w:r w:rsidRPr="00E81CB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Малоярославецкого</w:t>
      </w:r>
      <w:proofErr w:type="spellEnd"/>
      <w:r w:rsidRPr="00E81CB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муниципального округа</w:t>
      </w:r>
    </w:p>
    <w:p w14:paraId="5EAA6EA7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3F5D4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DA94D7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8CD93D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76F0E6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046512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6423F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485B81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EB3E00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B6738C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7B8AEA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D10AB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C54BE9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DF0AD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6FE2E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202AD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3D8A21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E8E165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1B8528" w14:textId="77777777" w:rsidR="005076F1" w:rsidRPr="001C07CC" w:rsidRDefault="005076F1">
      <w:pPr>
        <w:shd w:val="clear" w:color="auto" w:fill="FFFFFF"/>
        <w:spacing w:after="0" w:line="276" w:lineRule="auto"/>
        <w:ind w:firstLineChars="709" w:firstLine="17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076F1" w:rsidRPr="001C07CC" w:rsidSect="00274FF2">
      <w:pgSz w:w="11906" w:h="16838"/>
      <w:pgMar w:top="289" w:right="567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623B"/>
    <w:rsid w:val="000443BD"/>
    <w:rsid w:val="000847F0"/>
    <w:rsid w:val="000C4E00"/>
    <w:rsid w:val="000D22E7"/>
    <w:rsid w:val="001C07CC"/>
    <w:rsid w:val="00274FF2"/>
    <w:rsid w:val="00464A20"/>
    <w:rsid w:val="005076F1"/>
    <w:rsid w:val="00593A76"/>
    <w:rsid w:val="005D63D7"/>
    <w:rsid w:val="0061141F"/>
    <w:rsid w:val="0069623B"/>
    <w:rsid w:val="00697C47"/>
    <w:rsid w:val="006B3464"/>
    <w:rsid w:val="00773BD6"/>
    <w:rsid w:val="008B029D"/>
    <w:rsid w:val="00932A89"/>
    <w:rsid w:val="009D06F2"/>
    <w:rsid w:val="009D26E9"/>
    <w:rsid w:val="00A15CED"/>
    <w:rsid w:val="00A46E4D"/>
    <w:rsid w:val="00A74B0B"/>
    <w:rsid w:val="00A962E0"/>
    <w:rsid w:val="00AD4799"/>
    <w:rsid w:val="00C83170"/>
    <w:rsid w:val="00D5219E"/>
    <w:rsid w:val="00E0369A"/>
    <w:rsid w:val="00E40621"/>
    <w:rsid w:val="00E44427"/>
    <w:rsid w:val="00E4558F"/>
    <w:rsid w:val="00E81CBE"/>
    <w:rsid w:val="00EC0EF4"/>
    <w:rsid w:val="00F04943"/>
    <w:rsid w:val="00F97EF8"/>
    <w:rsid w:val="00FA2AC0"/>
    <w:rsid w:val="00FB4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6FCD"/>
  <w15:docId w15:val="{67DE5FFB-F5ED-43A2-B9B6-226FAD41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3BD"/>
  </w:style>
  <w:style w:type="paragraph" w:styleId="1">
    <w:name w:val="heading 1"/>
    <w:basedOn w:val="a"/>
    <w:next w:val="a"/>
    <w:link w:val="10"/>
    <w:uiPriority w:val="9"/>
    <w:qFormat/>
    <w:rsid w:val="00A15C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847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C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47F0"/>
    <w:rPr>
      <w:b/>
      <w:bCs/>
    </w:rPr>
  </w:style>
  <w:style w:type="paragraph" w:customStyle="1" w:styleId="backtolist">
    <w:name w:val="backtolist"/>
    <w:basedOn w:val="a"/>
    <w:rsid w:val="0008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eft">
    <w:name w:val="left"/>
    <w:basedOn w:val="a0"/>
    <w:rsid w:val="000847F0"/>
  </w:style>
  <w:style w:type="character" w:styleId="a5">
    <w:name w:val="Hyperlink"/>
    <w:basedOn w:val="a0"/>
    <w:uiPriority w:val="99"/>
    <w:semiHidden/>
    <w:unhideWhenUsed/>
    <w:rsid w:val="000847F0"/>
    <w:rPr>
      <w:color w:val="0000FF"/>
      <w:u w:val="single"/>
    </w:rPr>
  </w:style>
  <w:style w:type="paragraph" w:customStyle="1" w:styleId="overflow">
    <w:name w:val="overflow"/>
    <w:basedOn w:val="a"/>
    <w:rsid w:val="0008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4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47F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847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date">
    <w:name w:val="news_date"/>
    <w:basedOn w:val="a"/>
    <w:rsid w:val="0008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5C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15CED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8114">
          <w:marLeft w:val="0"/>
          <w:marRight w:val="44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0939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323">
                  <w:marLeft w:val="0"/>
                  <w:marRight w:val="0"/>
                  <w:marTop w:val="0"/>
                  <w:marBottom w:val="0"/>
                  <w:divBdr>
                    <w:top w:val="single" w:sz="6" w:space="7" w:color="FFFFFF"/>
                    <w:left w:val="single" w:sz="6" w:space="7" w:color="FFFFFF"/>
                    <w:bottom w:val="single" w:sz="6" w:space="7" w:color="FFFFFF"/>
                    <w:right w:val="single" w:sz="6" w:space="7" w:color="FFFFFF"/>
                  </w:divBdr>
                </w:div>
              </w:divsChild>
            </w:div>
          </w:divsChild>
        </w:div>
        <w:div w:id="854004220">
          <w:marLeft w:val="0"/>
          <w:marRight w:val="44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03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348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49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3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1961">
              <w:marLeft w:val="-240"/>
              <w:marRight w:val="-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9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72586">
                              <w:marLeft w:val="24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45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59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9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482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28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8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59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22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03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5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8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011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52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380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180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04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0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9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862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8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124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01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37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8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228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11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34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8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945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09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60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5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6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098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456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0059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8548">
              <w:marLeft w:val="-240"/>
              <w:marRight w:val="-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9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3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46101">
                              <w:marLeft w:val="24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94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61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273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6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992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06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53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56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661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03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65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34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102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72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69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19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23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5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38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72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23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004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77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054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78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8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43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730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11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30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95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5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пвапывап впвап</cp:lastModifiedBy>
  <cp:revision>14</cp:revision>
  <cp:lastPrinted>2026-09-29T05:18:00Z</cp:lastPrinted>
  <dcterms:created xsi:type="dcterms:W3CDTF">2026-08-04T13:40:00Z</dcterms:created>
  <dcterms:modified xsi:type="dcterms:W3CDTF">2026-09-29T05:18:00Z</dcterms:modified>
</cp:coreProperties>
</file>